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A9146B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A9146B">
        <w:rPr>
          <w:b/>
          <w:sz w:val="28"/>
          <w:szCs w:val="28"/>
          <w:lang w:eastAsia="ar-SA"/>
        </w:rPr>
        <w:t xml:space="preserve">ПОСТАНОВЛЕНИЕ № </w:t>
      </w:r>
      <w:r w:rsidRPr="00A9146B" w:rsidR="00280581">
        <w:rPr>
          <w:b/>
          <w:sz w:val="28"/>
          <w:szCs w:val="28"/>
          <w:lang w:eastAsia="ar-SA"/>
        </w:rPr>
        <w:t>0</w:t>
      </w:r>
      <w:r w:rsidRPr="00A9146B">
        <w:rPr>
          <w:b/>
          <w:sz w:val="28"/>
          <w:szCs w:val="28"/>
          <w:lang w:eastAsia="ar-SA"/>
        </w:rPr>
        <w:t>5-</w:t>
      </w:r>
      <w:r w:rsidRPr="00A9146B" w:rsidR="004C73F0">
        <w:rPr>
          <w:b/>
          <w:sz w:val="28"/>
          <w:szCs w:val="28"/>
          <w:lang w:eastAsia="ar-SA"/>
        </w:rPr>
        <w:t>0</w:t>
      </w:r>
      <w:r w:rsidR="00FE22B2">
        <w:rPr>
          <w:b/>
          <w:sz w:val="28"/>
          <w:szCs w:val="28"/>
          <w:lang w:eastAsia="ar-SA"/>
        </w:rPr>
        <w:t>5</w:t>
      </w:r>
      <w:r w:rsidR="00E75AC9">
        <w:rPr>
          <w:b/>
          <w:sz w:val="28"/>
          <w:szCs w:val="28"/>
          <w:lang w:eastAsia="ar-SA"/>
        </w:rPr>
        <w:t>57</w:t>
      </w:r>
      <w:r w:rsidRPr="00A9146B">
        <w:rPr>
          <w:b/>
          <w:sz w:val="28"/>
          <w:szCs w:val="28"/>
          <w:lang w:eastAsia="ar-SA"/>
        </w:rPr>
        <w:t>-2401/202</w:t>
      </w:r>
      <w:r w:rsidR="00FE22B2">
        <w:rPr>
          <w:b/>
          <w:sz w:val="28"/>
          <w:szCs w:val="28"/>
          <w:lang w:eastAsia="ar-SA"/>
        </w:rPr>
        <w:t>4</w:t>
      </w:r>
    </w:p>
    <w:p w:rsidR="00614D0D" w:rsidRPr="00A9146B" w:rsidP="00614D0D">
      <w:pPr>
        <w:ind w:firstLine="709"/>
        <w:jc w:val="center"/>
        <w:rPr>
          <w:b/>
          <w:sz w:val="28"/>
          <w:szCs w:val="28"/>
        </w:rPr>
      </w:pPr>
      <w:r w:rsidRPr="00A9146B">
        <w:rPr>
          <w:b/>
          <w:sz w:val="28"/>
          <w:szCs w:val="28"/>
        </w:rPr>
        <w:t>о назначении административного наказания</w:t>
      </w:r>
    </w:p>
    <w:p w:rsidR="00614D0D" w:rsidRPr="00A9146B" w:rsidP="00614D0D">
      <w:pPr>
        <w:ind w:firstLine="709"/>
        <w:jc w:val="center"/>
        <w:rPr>
          <w:b/>
          <w:sz w:val="28"/>
          <w:szCs w:val="28"/>
        </w:rPr>
      </w:pPr>
    </w:p>
    <w:p w:rsidR="00614D0D" w:rsidRPr="001A7F27" w:rsidP="00614D0D">
      <w:pPr>
        <w:jc w:val="both"/>
        <w:rPr>
          <w:rFonts w:eastAsia="MS Mincho"/>
          <w:sz w:val="27"/>
          <w:szCs w:val="27"/>
        </w:rPr>
      </w:pPr>
      <w:r w:rsidRPr="001A7F27">
        <w:rPr>
          <w:rFonts w:eastAsia="MS Mincho"/>
          <w:sz w:val="27"/>
          <w:szCs w:val="27"/>
        </w:rPr>
        <w:t xml:space="preserve">11 </w:t>
      </w:r>
      <w:r w:rsidRPr="001A7F27" w:rsidR="00244CFA">
        <w:rPr>
          <w:rFonts w:eastAsia="MS Mincho"/>
          <w:sz w:val="27"/>
          <w:szCs w:val="27"/>
        </w:rPr>
        <w:t>июня</w:t>
      </w:r>
      <w:r w:rsidRPr="001A7F27">
        <w:rPr>
          <w:rFonts w:eastAsia="MS Mincho"/>
          <w:sz w:val="27"/>
          <w:szCs w:val="27"/>
        </w:rPr>
        <w:t xml:space="preserve"> 202</w:t>
      </w:r>
      <w:r w:rsidRPr="001A7F27" w:rsidR="00FE22B2">
        <w:rPr>
          <w:rFonts w:eastAsia="MS Mincho"/>
          <w:sz w:val="27"/>
          <w:szCs w:val="27"/>
        </w:rPr>
        <w:t>4</w:t>
      </w:r>
      <w:r w:rsidRPr="001A7F27">
        <w:rPr>
          <w:rFonts w:eastAsia="MS Mincho"/>
          <w:sz w:val="27"/>
          <w:szCs w:val="27"/>
        </w:rPr>
        <w:t xml:space="preserve"> года </w:t>
      </w:r>
      <w:r w:rsidRPr="001A7F27">
        <w:rPr>
          <w:rFonts w:eastAsia="MS Mincho"/>
          <w:sz w:val="27"/>
          <w:szCs w:val="27"/>
        </w:rPr>
        <w:tab/>
      </w:r>
      <w:r w:rsidRPr="001A7F27">
        <w:rPr>
          <w:rFonts w:eastAsia="MS Mincho"/>
          <w:sz w:val="27"/>
          <w:szCs w:val="27"/>
        </w:rPr>
        <w:tab/>
      </w:r>
      <w:r w:rsidRPr="001A7F27">
        <w:rPr>
          <w:rFonts w:eastAsia="MS Mincho"/>
          <w:sz w:val="27"/>
          <w:szCs w:val="27"/>
        </w:rPr>
        <w:tab/>
      </w:r>
      <w:r w:rsidRPr="001A7F27">
        <w:rPr>
          <w:rFonts w:eastAsia="MS Mincho"/>
          <w:sz w:val="27"/>
          <w:szCs w:val="27"/>
        </w:rPr>
        <w:tab/>
      </w:r>
      <w:r w:rsidRPr="001A7F27">
        <w:rPr>
          <w:rFonts w:eastAsia="MS Mincho"/>
          <w:sz w:val="27"/>
          <w:szCs w:val="27"/>
        </w:rPr>
        <w:tab/>
      </w:r>
      <w:r w:rsidRPr="001A7F27">
        <w:rPr>
          <w:rFonts w:eastAsia="MS Mincho"/>
          <w:sz w:val="27"/>
          <w:szCs w:val="27"/>
        </w:rPr>
        <w:tab/>
      </w:r>
      <w:r w:rsidRPr="001A7F27" w:rsidR="00C13D17">
        <w:rPr>
          <w:rFonts w:eastAsia="MS Mincho"/>
          <w:sz w:val="27"/>
          <w:szCs w:val="27"/>
        </w:rPr>
        <w:t xml:space="preserve">         </w:t>
      </w:r>
      <w:r w:rsidRPr="001A7F27">
        <w:rPr>
          <w:rFonts w:eastAsia="MS Mincho"/>
          <w:sz w:val="27"/>
          <w:szCs w:val="27"/>
        </w:rPr>
        <w:t xml:space="preserve">               г. Пыть-Ях</w:t>
      </w:r>
    </w:p>
    <w:p w:rsidR="00614D0D" w:rsidRPr="001A7F27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1A7F27" w:rsidP="00614D0D">
      <w:pPr>
        <w:ind w:firstLine="708"/>
        <w:jc w:val="both"/>
        <w:rPr>
          <w:rFonts w:eastAsia="MS Mincho"/>
          <w:sz w:val="27"/>
          <w:szCs w:val="27"/>
        </w:rPr>
      </w:pPr>
      <w:r w:rsidRPr="001A7F27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1A7F27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E75AC9" w:rsidRPr="001A7F27" w:rsidP="00614D0D">
      <w:pPr>
        <w:ind w:firstLine="708"/>
        <w:jc w:val="both"/>
        <w:rPr>
          <w:rFonts w:eastAsia="MS Mincho"/>
          <w:sz w:val="27"/>
          <w:szCs w:val="27"/>
        </w:rPr>
      </w:pPr>
      <w:r w:rsidRPr="001A7F27">
        <w:rPr>
          <w:rFonts w:eastAsia="MS Mincho"/>
          <w:sz w:val="27"/>
          <w:szCs w:val="27"/>
        </w:rPr>
        <w:t>с участием лица, в отношении которого ведется производство по делу об административном правонарушении Гавы Н.П.</w:t>
      </w:r>
      <w:r w:rsidRPr="001A7F27">
        <w:rPr>
          <w:rFonts w:eastAsia="MS Mincho"/>
          <w:sz w:val="27"/>
          <w:szCs w:val="27"/>
        </w:rPr>
        <w:t>,</w:t>
      </w:r>
    </w:p>
    <w:p w:rsidR="00614D0D" w:rsidRPr="001A7F27" w:rsidP="00614D0D">
      <w:pPr>
        <w:ind w:firstLine="708"/>
        <w:jc w:val="both"/>
        <w:rPr>
          <w:rFonts w:eastAsia="MS Mincho"/>
          <w:sz w:val="27"/>
          <w:szCs w:val="27"/>
        </w:rPr>
      </w:pPr>
      <w:r w:rsidRPr="001A7F27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1A7F27" w:rsidR="00FA4701">
        <w:rPr>
          <w:rFonts w:eastAsia="MS Mincho"/>
          <w:sz w:val="27"/>
          <w:szCs w:val="27"/>
        </w:rPr>
        <w:t>2</w:t>
      </w:r>
      <w:r w:rsidRPr="001A7F27">
        <w:rPr>
          <w:rFonts w:eastAsia="MS Mincho"/>
          <w:sz w:val="27"/>
          <w:szCs w:val="27"/>
        </w:rPr>
        <w:t xml:space="preserve"> ст. </w:t>
      </w:r>
      <w:r w:rsidRPr="001A7F27" w:rsidR="00FA4701">
        <w:rPr>
          <w:rFonts w:eastAsia="MS Mincho"/>
          <w:sz w:val="27"/>
          <w:szCs w:val="27"/>
        </w:rPr>
        <w:t>12</w:t>
      </w:r>
      <w:r w:rsidRPr="001A7F27">
        <w:rPr>
          <w:rFonts w:eastAsia="MS Mincho"/>
          <w:sz w:val="27"/>
          <w:szCs w:val="27"/>
        </w:rPr>
        <w:t xml:space="preserve">.2 Кодекса Российской Федерации об административных правонарушениях в отношении </w:t>
      </w:r>
    </w:p>
    <w:p w:rsidR="00F02CD1" w:rsidRPr="001A7F27" w:rsidP="0066395F">
      <w:pPr>
        <w:pStyle w:val="PlainText"/>
        <w:ind w:left="708"/>
        <w:jc w:val="both"/>
        <w:rPr>
          <w:rFonts w:ascii="Times New Roman" w:eastAsia="MS Mincho" w:hAnsi="Times New Roman"/>
          <w:b/>
          <w:sz w:val="27"/>
          <w:szCs w:val="27"/>
        </w:rPr>
      </w:pPr>
      <w:r w:rsidRPr="001A7F27">
        <w:rPr>
          <w:rFonts w:ascii="Times New Roman" w:eastAsia="MS Mincho" w:hAnsi="Times New Roman"/>
          <w:sz w:val="27"/>
          <w:szCs w:val="27"/>
        </w:rPr>
        <w:t>Гавы Николая Петровича</w:t>
      </w:r>
      <w:r w:rsidRPr="001A7F27" w:rsidR="00532A31">
        <w:rPr>
          <w:rFonts w:ascii="Times New Roman" w:eastAsia="MS Mincho" w:hAnsi="Times New Roman"/>
          <w:sz w:val="27"/>
          <w:szCs w:val="27"/>
        </w:rPr>
        <w:t xml:space="preserve">, </w:t>
      </w:r>
      <w:r w:rsidR="00AD6E01">
        <w:rPr>
          <w:rFonts w:ascii="Times New Roman" w:eastAsia="MS Mincho" w:hAnsi="Times New Roman"/>
          <w:sz w:val="27"/>
          <w:szCs w:val="27"/>
        </w:rPr>
        <w:t>---</w:t>
      </w:r>
    </w:p>
    <w:p w:rsidR="00FE22B2" w:rsidRPr="001A7F27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</w:p>
    <w:p w:rsidR="00000B83" w:rsidRPr="001A7F27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1A7F27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1A7F27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D8376D" w:rsidRPr="001A7F27" w:rsidP="00FA47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---</w:t>
      </w:r>
      <w:r w:rsidRPr="001A7F27" w:rsidR="00244CFA">
        <w:rPr>
          <w:sz w:val="27"/>
          <w:szCs w:val="27"/>
        </w:rPr>
        <w:t xml:space="preserve"> минут </w:t>
      </w:r>
      <w:r w:rsidRPr="001A7F27" w:rsidR="00FA4701">
        <w:rPr>
          <w:sz w:val="27"/>
          <w:szCs w:val="27"/>
        </w:rPr>
        <w:t xml:space="preserve">на </w:t>
      </w:r>
      <w:r>
        <w:rPr>
          <w:sz w:val="27"/>
          <w:szCs w:val="27"/>
        </w:rPr>
        <w:t>---</w:t>
      </w:r>
      <w:r w:rsidRPr="001A7F27" w:rsidR="00301E2E">
        <w:rPr>
          <w:sz w:val="27"/>
          <w:szCs w:val="27"/>
        </w:rPr>
        <w:t xml:space="preserve"> ХМАО-Югры,</w:t>
      </w:r>
      <w:r w:rsidRPr="001A7F27" w:rsidR="00244CFA">
        <w:rPr>
          <w:sz w:val="27"/>
          <w:szCs w:val="27"/>
        </w:rPr>
        <w:t xml:space="preserve"> </w:t>
      </w:r>
      <w:r w:rsidRPr="001A7F27" w:rsidR="00301E2E">
        <w:rPr>
          <w:sz w:val="27"/>
          <w:szCs w:val="27"/>
        </w:rPr>
        <w:t>Гава Н.П.</w:t>
      </w:r>
      <w:r w:rsidRPr="001A7F27" w:rsidR="00244CFA">
        <w:rPr>
          <w:sz w:val="27"/>
          <w:szCs w:val="27"/>
        </w:rPr>
        <w:t>,</w:t>
      </w:r>
      <w:r w:rsidRPr="001A7F27" w:rsidR="00FA4701">
        <w:rPr>
          <w:sz w:val="27"/>
          <w:szCs w:val="27"/>
        </w:rPr>
        <w:t xml:space="preserve"> </w:t>
      </w:r>
      <w:r w:rsidRPr="001A7F27" w:rsidR="00301E2E">
        <w:rPr>
          <w:sz w:val="27"/>
          <w:szCs w:val="27"/>
        </w:rPr>
        <w:t xml:space="preserve">в нарушение </w:t>
      </w:r>
      <w:r w:rsidRPr="001A7F27" w:rsidR="00244CFA">
        <w:rPr>
          <w:sz w:val="27"/>
          <w:szCs w:val="27"/>
        </w:rPr>
        <w:t>п. 2.3.1. Правил дорожного движения Российской Федерации, утвержденных Постановлением Совета Министров - Правительства РФ от 23 октября 1993 года № 1090 (далее – ПДД РФ)</w:t>
      </w:r>
      <w:r w:rsidRPr="001A7F27" w:rsidR="00301E2E">
        <w:rPr>
          <w:sz w:val="27"/>
          <w:szCs w:val="27"/>
        </w:rPr>
        <w:t xml:space="preserve"> управлял транспортным средством «</w:t>
      </w:r>
      <w:r>
        <w:rPr>
          <w:sz w:val="27"/>
          <w:szCs w:val="27"/>
        </w:rPr>
        <w:t>---</w:t>
      </w:r>
      <w:r w:rsidRPr="001A7F27" w:rsidR="00301E2E">
        <w:rPr>
          <w:sz w:val="27"/>
          <w:szCs w:val="27"/>
        </w:rPr>
        <w:t xml:space="preserve"> государственный регистрационный знак </w:t>
      </w:r>
      <w:r>
        <w:rPr>
          <w:sz w:val="27"/>
          <w:szCs w:val="27"/>
        </w:rPr>
        <w:t>---</w:t>
      </w:r>
      <w:r w:rsidRPr="001A7F27" w:rsidR="00083840">
        <w:rPr>
          <w:sz w:val="27"/>
          <w:szCs w:val="27"/>
        </w:rPr>
        <w:t xml:space="preserve"> без государственн</w:t>
      </w:r>
      <w:r w:rsidRPr="001A7F27" w:rsidR="001A7F27">
        <w:rPr>
          <w:sz w:val="27"/>
          <w:szCs w:val="27"/>
        </w:rPr>
        <w:t>ых</w:t>
      </w:r>
      <w:r w:rsidRPr="001A7F27" w:rsidR="00083840">
        <w:rPr>
          <w:sz w:val="27"/>
          <w:szCs w:val="27"/>
        </w:rPr>
        <w:t xml:space="preserve"> регистрационн</w:t>
      </w:r>
      <w:r w:rsidRPr="001A7F27" w:rsidR="001A7F27">
        <w:rPr>
          <w:sz w:val="27"/>
          <w:szCs w:val="27"/>
        </w:rPr>
        <w:t>ых</w:t>
      </w:r>
      <w:r w:rsidRPr="001A7F27" w:rsidR="00083840">
        <w:rPr>
          <w:sz w:val="27"/>
          <w:szCs w:val="27"/>
        </w:rPr>
        <w:t xml:space="preserve"> знак</w:t>
      </w:r>
      <w:r w:rsidRPr="001A7F27" w:rsidR="001A7F27">
        <w:rPr>
          <w:sz w:val="27"/>
          <w:szCs w:val="27"/>
        </w:rPr>
        <w:t>ов</w:t>
      </w:r>
      <w:r w:rsidRPr="001A7F27" w:rsidR="00083840">
        <w:rPr>
          <w:sz w:val="27"/>
          <w:szCs w:val="27"/>
        </w:rPr>
        <w:t xml:space="preserve">, </w:t>
      </w:r>
      <w:r w:rsidRPr="001A7F27" w:rsidR="00FA4701">
        <w:rPr>
          <w:sz w:val="27"/>
          <w:szCs w:val="27"/>
        </w:rPr>
        <w:t>то есть совершил административное правонарушение, предусмотренное ч. 2 ст. 12.2 Кодекса Российской Федерации об административных правонарушениях.</w:t>
      </w:r>
    </w:p>
    <w:p w:rsidR="008760EF" w:rsidRPr="001A7F27" w:rsidP="00E75AC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В судебно</w:t>
      </w:r>
      <w:r w:rsidRPr="001A7F27" w:rsidR="00E75AC9">
        <w:rPr>
          <w:rFonts w:eastAsia="Calibri"/>
          <w:sz w:val="27"/>
          <w:szCs w:val="27"/>
          <w:lang w:eastAsia="en-US"/>
        </w:rPr>
        <w:t>м</w:t>
      </w:r>
      <w:r w:rsidRPr="001A7F27">
        <w:rPr>
          <w:rFonts w:eastAsia="Calibri"/>
          <w:sz w:val="27"/>
          <w:szCs w:val="27"/>
          <w:lang w:eastAsia="en-US"/>
        </w:rPr>
        <w:t xml:space="preserve"> заседани</w:t>
      </w:r>
      <w:r w:rsidRPr="001A7F27" w:rsidR="00E75AC9">
        <w:rPr>
          <w:rFonts w:eastAsia="Calibri"/>
          <w:sz w:val="27"/>
          <w:szCs w:val="27"/>
          <w:lang w:eastAsia="en-US"/>
        </w:rPr>
        <w:t>и</w:t>
      </w:r>
      <w:r w:rsidRPr="001A7F27">
        <w:rPr>
          <w:rFonts w:eastAsia="Calibri"/>
          <w:sz w:val="27"/>
          <w:szCs w:val="27"/>
          <w:lang w:eastAsia="en-US"/>
        </w:rPr>
        <w:t xml:space="preserve"> </w:t>
      </w:r>
      <w:r w:rsidRPr="001A7F27" w:rsidR="00E75AC9">
        <w:rPr>
          <w:rFonts w:eastAsia="Calibri"/>
          <w:sz w:val="27"/>
          <w:szCs w:val="27"/>
          <w:lang w:eastAsia="en-US"/>
        </w:rPr>
        <w:t>Гава Н.П.</w:t>
      </w:r>
      <w:r w:rsidRPr="001A7F27" w:rsidR="001A7F27">
        <w:rPr>
          <w:rFonts w:eastAsia="Calibri"/>
          <w:sz w:val="27"/>
          <w:szCs w:val="27"/>
          <w:lang w:eastAsia="en-US"/>
        </w:rPr>
        <w:t xml:space="preserve"> вину не признал, пояснил, что впервые купил машину. Бывший владелец обещала снять автомобиль с учета, поэтому он снял передний и зданий государственные регистрационные номера, не зная о том, что их можно было не снимать. </w:t>
      </w:r>
      <w:r w:rsidRPr="001A7F27" w:rsidR="00083840">
        <w:rPr>
          <w:rFonts w:eastAsia="Calibri"/>
          <w:sz w:val="27"/>
          <w:szCs w:val="27"/>
          <w:lang w:eastAsia="en-US"/>
        </w:rPr>
        <w:t xml:space="preserve"> </w:t>
      </w:r>
    </w:p>
    <w:p w:rsidR="00E75AC9" w:rsidRPr="001A7F27" w:rsidP="00E75AC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Исследовав материалы дела, заслушав Гаву Н.П., прихожу к следующим выводам.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В силу ч. 2 ст. 12.2 Кодекса Российской Федерации об административных правонарушениях административно-противоправным и наказуемым признается в </w:t>
      </w:r>
      <w:r w:rsidRPr="001A7F27">
        <w:rPr>
          <w:rFonts w:eastAsia="Calibri"/>
          <w:sz w:val="27"/>
          <w:szCs w:val="27"/>
          <w:lang w:eastAsia="en-US"/>
        </w:rPr>
        <w:t>частности управление транспортным средством без государственных регистрационных знаков.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В соответствии с п. 2.3.1 ПДД РФ водитель транспортного средства обязан перед выездом проверить и в пути обеспечить исправное техническое состояние транспортного средст</w:t>
      </w:r>
      <w:r w:rsidRPr="001A7F27">
        <w:rPr>
          <w:rFonts w:eastAsia="Calibri"/>
          <w:sz w:val="27"/>
          <w:szCs w:val="27"/>
          <w:lang w:eastAsia="en-US"/>
        </w:rPr>
        <w:t xml:space="preserve">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 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Запрещается движение при неисправности рабочей тормозной системы, рулевого управления,</w:t>
      </w:r>
      <w:r w:rsidRPr="001A7F27">
        <w:rPr>
          <w:rFonts w:eastAsia="Calibri"/>
          <w:sz w:val="27"/>
          <w:szCs w:val="27"/>
          <w:lang w:eastAsia="en-US"/>
        </w:rPr>
        <w:t xml:space="preserve"> сцепного устройства (в составе автопоезда),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При </w:t>
      </w:r>
      <w:r w:rsidRPr="001A7F27">
        <w:rPr>
          <w:rFonts w:eastAsia="Calibri"/>
          <w:sz w:val="27"/>
          <w:szCs w:val="27"/>
          <w:lang w:eastAsia="en-US"/>
        </w:rPr>
        <w:t xml:space="preserve">возникновении в пути прочих неисправностей, с которыми приложением к Основным положениям запрещена эксплуатация транспортных </w:t>
      </w:r>
      <w:r w:rsidRPr="001A7F27">
        <w:rPr>
          <w:rFonts w:eastAsia="Calibri"/>
          <w:sz w:val="27"/>
          <w:szCs w:val="27"/>
          <w:lang w:eastAsia="en-US"/>
        </w:rPr>
        <w:t>средств, водитель должен устранить их, а если это невозможно, то он может следовать к месту стоянки или ремонта с соблюдением необх</w:t>
      </w:r>
      <w:r w:rsidRPr="001A7F27">
        <w:rPr>
          <w:rFonts w:eastAsia="Calibri"/>
          <w:sz w:val="27"/>
          <w:szCs w:val="27"/>
          <w:lang w:eastAsia="en-US"/>
        </w:rPr>
        <w:t>одимых мер предосторожности.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В соответствии с п. 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</w:t>
      </w:r>
      <w:r w:rsidRPr="001A7F27">
        <w:rPr>
          <w:rFonts w:eastAsia="Calibri"/>
          <w:sz w:val="27"/>
          <w:szCs w:val="27"/>
          <w:lang w:eastAsia="en-US"/>
        </w:rPr>
        <w:t xml:space="preserve"> РФ от 23 октября 1993 г. № 1090 «О правилах дорожного движения»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</w:t>
      </w:r>
      <w:r w:rsidRPr="001A7F27">
        <w:rPr>
          <w:rFonts w:eastAsia="Calibri"/>
          <w:sz w:val="27"/>
          <w:szCs w:val="27"/>
          <w:lang w:eastAsia="en-US"/>
        </w:rPr>
        <w:t>бразца.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</w:t>
      </w:r>
      <w:r w:rsidRPr="001A7F27">
        <w:rPr>
          <w:rFonts w:eastAsia="Calibri"/>
          <w:sz w:val="27"/>
          <w:szCs w:val="27"/>
          <w:lang w:eastAsia="en-US"/>
        </w:rPr>
        <w:t>рещается эксплуатация транспортных средств (пункт 11 Основных положений по допуску транспортных средств к эксплуатации).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В соответствии с п. 10.1 приложения к Основным положениям по допуску транспортных средств к эксплуатации и обязанностям должностных лиц</w:t>
      </w:r>
      <w:r w:rsidRPr="001A7F27">
        <w:rPr>
          <w:rFonts w:eastAsia="Calibri"/>
          <w:sz w:val="27"/>
          <w:szCs w:val="27"/>
          <w:lang w:eastAsia="en-US"/>
        </w:rPr>
        <w:t xml:space="preserve"> по обеспечению безопасности дорожного движения «Перечень неисправностей и условий, при которых запрещается эксплуатация транспортных средств», эксплуатация транспортных средств запрещается в случае, если государственный регистрационный знак транспортного </w:t>
      </w:r>
      <w:r w:rsidRPr="001A7F27">
        <w:rPr>
          <w:rFonts w:eastAsia="Calibri"/>
          <w:sz w:val="27"/>
          <w:szCs w:val="27"/>
          <w:lang w:eastAsia="en-US"/>
        </w:rPr>
        <w:t>средства, способ и место его установки не отвечают требованиям национального стандарта ГОСТ Р 50577-2018 «Знаки государственные регистрационные транспортных средств. Типы и основные размеры. Технические требования».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Событие административного правонарушения</w:t>
      </w:r>
      <w:r w:rsidRPr="001A7F27">
        <w:rPr>
          <w:rFonts w:eastAsia="Calibri"/>
          <w:sz w:val="27"/>
          <w:szCs w:val="27"/>
          <w:lang w:eastAsia="en-US"/>
        </w:rPr>
        <w:t xml:space="preserve"> и вина </w:t>
      </w:r>
      <w:r w:rsidRPr="001A7F27" w:rsidR="00E75AC9">
        <w:rPr>
          <w:rFonts w:eastAsia="Calibri"/>
          <w:sz w:val="27"/>
          <w:szCs w:val="27"/>
          <w:lang w:eastAsia="en-US"/>
        </w:rPr>
        <w:t>Гавы Н.П.</w:t>
      </w:r>
      <w:r w:rsidRPr="001A7F27">
        <w:rPr>
          <w:rFonts w:eastAsia="Calibri"/>
          <w:sz w:val="27"/>
          <w:szCs w:val="27"/>
          <w:lang w:eastAsia="en-US"/>
        </w:rPr>
        <w:t xml:space="preserve"> в его совершении подтверждаются совокупностью исследованных в судебном заседании доказательств: 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-  протоколом об административном правонарушении 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 xml:space="preserve"> от 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>, в котором изложены обстоятельства и события вменяемого правонару</w:t>
      </w:r>
      <w:r w:rsidRPr="001A7F27">
        <w:rPr>
          <w:rFonts w:eastAsia="Calibri"/>
          <w:sz w:val="27"/>
          <w:szCs w:val="27"/>
          <w:lang w:eastAsia="en-US"/>
        </w:rPr>
        <w:t xml:space="preserve">шения.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1A7F27" w:rsidR="00E75AC9">
        <w:rPr>
          <w:rFonts w:eastAsia="Calibri"/>
          <w:sz w:val="27"/>
          <w:szCs w:val="27"/>
          <w:lang w:eastAsia="en-US"/>
        </w:rPr>
        <w:t>Гаве Н.П.</w:t>
      </w:r>
      <w:r w:rsidRPr="001A7F27">
        <w:rPr>
          <w:rFonts w:eastAsia="Calibri"/>
          <w:sz w:val="27"/>
          <w:szCs w:val="27"/>
          <w:lang w:eastAsia="en-US"/>
        </w:rPr>
        <w:t xml:space="preserve"> были разъяснены, в графе «Объ</w:t>
      </w:r>
      <w:r w:rsidRPr="001A7F27">
        <w:rPr>
          <w:rFonts w:eastAsia="Calibri"/>
          <w:sz w:val="27"/>
          <w:szCs w:val="27"/>
          <w:lang w:eastAsia="en-US"/>
        </w:rPr>
        <w:t xml:space="preserve">яснения» он указал, что </w:t>
      </w:r>
      <w:r w:rsidRPr="001A7F27" w:rsidR="00E75AC9">
        <w:rPr>
          <w:rFonts w:eastAsia="Calibri"/>
          <w:sz w:val="27"/>
          <w:szCs w:val="27"/>
          <w:lang w:eastAsia="en-US"/>
        </w:rPr>
        <w:t>не знал, что она снята с учета;</w:t>
      </w:r>
    </w:p>
    <w:p w:rsidR="00E75AC9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- фототаблицей, на которой зафиксировано транспортное средство «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>» без государственн</w:t>
      </w:r>
      <w:r w:rsidRPr="001A7F27" w:rsidR="001A7F27">
        <w:rPr>
          <w:rFonts w:eastAsia="Calibri"/>
          <w:sz w:val="27"/>
          <w:szCs w:val="27"/>
          <w:lang w:eastAsia="en-US"/>
        </w:rPr>
        <w:t>ых</w:t>
      </w:r>
      <w:r w:rsidRPr="001A7F27">
        <w:rPr>
          <w:rFonts w:eastAsia="Calibri"/>
          <w:sz w:val="27"/>
          <w:szCs w:val="27"/>
          <w:lang w:eastAsia="en-US"/>
        </w:rPr>
        <w:t xml:space="preserve"> регистрационн</w:t>
      </w:r>
      <w:r w:rsidRPr="001A7F27" w:rsidR="001A7F27">
        <w:rPr>
          <w:rFonts w:eastAsia="Calibri"/>
          <w:sz w:val="27"/>
          <w:szCs w:val="27"/>
          <w:lang w:eastAsia="en-US"/>
        </w:rPr>
        <w:t>ых</w:t>
      </w:r>
      <w:r w:rsidRPr="001A7F27">
        <w:rPr>
          <w:rFonts w:eastAsia="Calibri"/>
          <w:sz w:val="27"/>
          <w:szCs w:val="27"/>
          <w:lang w:eastAsia="en-US"/>
        </w:rPr>
        <w:t xml:space="preserve"> знак</w:t>
      </w:r>
      <w:r w:rsidRPr="001A7F27" w:rsidR="001A7F27">
        <w:rPr>
          <w:rFonts w:eastAsia="Calibri"/>
          <w:sz w:val="27"/>
          <w:szCs w:val="27"/>
          <w:lang w:eastAsia="en-US"/>
        </w:rPr>
        <w:t>ов</w:t>
      </w:r>
      <w:r w:rsidRPr="001A7F27">
        <w:rPr>
          <w:rFonts w:eastAsia="Calibri"/>
          <w:sz w:val="27"/>
          <w:szCs w:val="27"/>
          <w:lang w:eastAsia="en-US"/>
        </w:rPr>
        <w:t>;</w:t>
      </w:r>
    </w:p>
    <w:p w:rsidR="00E75AC9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- копией водительского удостоверения 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 xml:space="preserve"> на имя Гавы Н.П.</w:t>
      </w:r>
      <w:r w:rsidRPr="001A7F27" w:rsidR="00D57B94">
        <w:rPr>
          <w:rFonts w:eastAsia="Calibri"/>
          <w:sz w:val="27"/>
          <w:szCs w:val="27"/>
          <w:lang w:eastAsia="en-US"/>
        </w:rPr>
        <w:t>, карточкой операций с водительским удостоверением</w:t>
      </w:r>
      <w:r w:rsidRPr="001A7F27">
        <w:rPr>
          <w:rFonts w:eastAsia="Calibri"/>
          <w:sz w:val="27"/>
          <w:szCs w:val="27"/>
          <w:lang w:eastAsia="en-US"/>
        </w:rPr>
        <w:t xml:space="preserve">; </w:t>
      </w:r>
    </w:p>
    <w:p w:rsidR="00D57B94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- копией свидетельства о регистрации транспортного средства «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 xml:space="preserve">» государственный регистрационный знак 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 xml:space="preserve"> карточкой учета транспортного средства, в соответствии с которыми владельцем указа</w:t>
      </w:r>
      <w:r w:rsidRPr="001A7F27">
        <w:rPr>
          <w:rFonts w:eastAsia="Calibri"/>
          <w:sz w:val="27"/>
          <w:szCs w:val="27"/>
          <w:lang w:eastAsia="en-US"/>
        </w:rPr>
        <w:t xml:space="preserve">нного транспортного средства является </w:t>
      </w:r>
      <w:r w:rsidR="00AD6E01">
        <w:rPr>
          <w:rFonts w:eastAsia="Calibri"/>
          <w:sz w:val="27"/>
          <w:szCs w:val="27"/>
          <w:lang w:eastAsia="en-US"/>
        </w:rPr>
        <w:t>---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- рапортом ИДПС </w:t>
      </w:r>
      <w:r w:rsidRPr="001A7F27" w:rsidR="00D57B94">
        <w:rPr>
          <w:rFonts w:eastAsia="Calibri"/>
          <w:sz w:val="27"/>
          <w:szCs w:val="27"/>
          <w:lang w:eastAsia="en-US"/>
        </w:rPr>
        <w:t>ОВ</w:t>
      </w:r>
      <w:r w:rsidRPr="001A7F27">
        <w:rPr>
          <w:rFonts w:eastAsia="Calibri"/>
          <w:sz w:val="27"/>
          <w:szCs w:val="27"/>
          <w:lang w:eastAsia="en-US"/>
        </w:rPr>
        <w:t xml:space="preserve"> ДПС ГИБДД </w:t>
      </w:r>
      <w:r w:rsidRPr="001A7F27" w:rsidR="00D57B94">
        <w:rPr>
          <w:rFonts w:eastAsia="Calibri"/>
          <w:sz w:val="27"/>
          <w:szCs w:val="27"/>
          <w:lang w:eastAsia="en-US"/>
        </w:rPr>
        <w:t>О</w:t>
      </w:r>
      <w:r w:rsidRPr="001A7F27">
        <w:rPr>
          <w:rFonts w:eastAsia="Calibri"/>
          <w:sz w:val="27"/>
          <w:szCs w:val="27"/>
          <w:lang w:eastAsia="en-US"/>
        </w:rPr>
        <w:t xml:space="preserve">МВД России по </w:t>
      </w:r>
      <w:r w:rsidRPr="001A7F27" w:rsidR="00D57B94">
        <w:rPr>
          <w:rFonts w:eastAsia="Calibri"/>
          <w:sz w:val="27"/>
          <w:szCs w:val="27"/>
          <w:lang w:eastAsia="en-US"/>
        </w:rPr>
        <w:t xml:space="preserve">г. 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 xml:space="preserve"> от 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>
        <w:rPr>
          <w:rFonts w:eastAsia="Calibri"/>
          <w:sz w:val="27"/>
          <w:szCs w:val="27"/>
          <w:lang w:eastAsia="en-US"/>
        </w:rPr>
        <w:t xml:space="preserve"> об обнаружении признаков правонарушения;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- реестром правонарушений</w:t>
      </w:r>
      <w:r w:rsidRPr="001A7F27" w:rsidR="00D57B94">
        <w:rPr>
          <w:rFonts w:eastAsia="Calibri"/>
          <w:sz w:val="27"/>
          <w:szCs w:val="27"/>
          <w:lang w:eastAsia="en-US"/>
        </w:rPr>
        <w:t>;</w:t>
      </w:r>
    </w:p>
    <w:p w:rsidR="00D57B94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- </w:t>
      </w:r>
      <w:r w:rsidRPr="001A7F27">
        <w:rPr>
          <w:rFonts w:eastAsia="Calibri"/>
          <w:sz w:val="27"/>
          <w:szCs w:val="27"/>
          <w:lang w:val="en-US" w:eastAsia="en-US"/>
        </w:rPr>
        <w:t>DVD</w:t>
      </w:r>
      <w:r w:rsidRPr="001A7F27">
        <w:rPr>
          <w:rFonts w:eastAsia="Calibri"/>
          <w:sz w:val="27"/>
          <w:szCs w:val="27"/>
          <w:lang w:eastAsia="en-US"/>
        </w:rPr>
        <w:t xml:space="preserve">-диском, на котором </w:t>
      </w:r>
      <w:r w:rsidRPr="001A7F27" w:rsidR="001A7F27">
        <w:rPr>
          <w:rFonts w:eastAsia="Calibri"/>
          <w:sz w:val="27"/>
          <w:szCs w:val="27"/>
          <w:lang w:eastAsia="en-US"/>
        </w:rPr>
        <w:t>зафиксировано движение и остановка транспортного средства «</w:t>
      </w:r>
      <w:r w:rsidR="00AD6E01">
        <w:rPr>
          <w:rFonts w:eastAsia="Calibri"/>
          <w:sz w:val="27"/>
          <w:szCs w:val="27"/>
          <w:lang w:eastAsia="en-US"/>
        </w:rPr>
        <w:t>---</w:t>
      </w:r>
      <w:r w:rsidRPr="001A7F27" w:rsidR="001A7F27">
        <w:rPr>
          <w:rFonts w:eastAsia="Calibri"/>
          <w:sz w:val="27"/>
          <w:szCs w:val="27"/>
          <w:lang w:eastAsia="en-US"/>
        </w:rPr>
        <w:t>» без государственных регистрационных знаков.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1A7F27">
        <w:rPr>
          <w:rFonts w:eastAsia="Calibri"/>
          <w:sz w:val="27"/>
          <w:szCs w:val="27"/>
          <w:lang w:eastAsia="en-US"/>
        </w:rPr>
        <w:t xml:space="preserve"> об административных правонарушениях, последовательны, согласуются между собой. 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В соответствии с п. 4 Постановления Пленума Верховного Суда РФ от 25 июня 2019 г. № 20 «О некоторых вопросах, возникающих в судебной практике при рассмотрении дел об администр</w:t>
      </w:r>
      <w:r w:rsidRPr="001A7F27">
        <w:rPr>
          <w:rFonts w:eastAsia="Calibri"/>
          <w:sz w:val="27"/>
          <w:szCs w:val="27"/>
          <w:lang w:eastAsia="en-US"/>
        </w:rPr>
        <w:t>ативных правонарушениях, предусмотренных главой 12 Кодекса Российской Федерации об административных правонарушениях» объективную сторону состава административного правонарушения, предусмотренного частью 2 статьи 12.2 КоАП РФ, в частности, образуют действия</w:t>
      </w:r>
      <w:r w:rsidRPr="001A7F27">
        <w:rPr>
          <w:rFonts w:eastAsia="Calibri"/>
          <w:sz w:val="27"/>
          <w:szCs w:val="27"/>
          <w:lang w:eastAsia="en-US"/>
        </w:rPr>
        <w:t xml:space="preserve"> лица по управлению транспортным средством без государственных регистрационных знаков (в том числе без одного из них).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При изложенных обстоятельствах, мировой судья находит вину </w:t>
      </w:r>
      <w:r w:rsidRPr="001A7F27" w:rsidR="00D57B94">
        <w:rPr>
          <w:rFonts w:eastAsia="Calibri"/>
          <w:sz w:val="27"/>
          <w:szCs w:val="27"/>
          <w:lang w:eastAsia="en-US"/>
        </w:rPr>
        <w:t>Гавы Н.П.</w:t>
      </w:r>
      <w:r w:rsidRPr="001A7F27" w:rsidR="005955DB">
        <w:rPr>
          <w:rFonts w:eastAsia="Calibri"/>
          <w:sz w:val="27"/>
          <w:szCs w:val="27"/>
          <w:lang w:eastAsia="en-US"/>
        </w:rPr>
        <w:t xml:space="preserve"> </w:t>
      </w:r>
      <w:r w:rsidRPr="001A7F27">
        <w:rPr>
          <w:rFonts w:eastAsia="Calibri"/>
          <w:sz w:val="27"/>
          <w:szCs w:val="27"/>
          <w:lang w:eastAsia="en-US"/>
        </w:rPr>
        <w:t>в совершении вмененного административного правонарушения установленн</w:t>
      </w:r>
      <w:r w:rsidRPr="001A7F27">
        <w:rPr>
          <w:rFonts w:eastAsia="Calibri"/>
          <w:sz w:val="27"/>
          <w:szCs w:val="27"/>
          <w:lang w:eastAsia="en-US"/>
        </w:rPr>
        <w:t>ой и квалифицирует его действия по ч. 2 ст. 12.2 Кодекса Российской Федерации об административных правонарушениях – управление транспортным средством без государственных регистрационных знаков.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Обстоятельств, предусмотренных ст. 4.2 Кодекса Российской Феде</w:t>
      </w:r>
      <w:r w:rsidRPr="001A7F27">
        <w:rPr>
          <w:rFonts w:eastAsia="Calibri"/>
          <w:sz w:val="27"/>
          <w:szCs w:val="27"/>
          <w:lang w:eastAsia="en-US"/>
        </w:rPr>
        <w:t>рации об административных правонарушениях, смягчающих административную ответственность, мировым судьей по делу не установлено.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Обстоятельств</w:t>
      </w:r>
      <w:r w:rsidRPr="001A7F27" w:rsidR="001A7F27">
        <w:rPr>
          <w:rFonts w:eastAsia="Calibri"/>
          <w:sz w:val="27"/>
          <w:szCs w:val="27"/>
          <w:lang w:eastAsia="en-US"/>
        </w:rPr>
        <w:t>ом</w:t>
      </w:r>
      <w:r w:rsidRPr="001A7F27">
        <w:rPr>
          <w:rFonts w:eastAsia="Calibri"/>
          <w:sz w:val="27"/>
          <w:szCs w:val="27"/>
          <w:lang w:eastAsia="en-US"/>
        </w:rPr>
        <w:t>, отягчающи</w:t>
      </w:r>
      <w:r w:rsidRPr="001A7F27" w:rsidR="001A7F27">
        <w:rPr>
          <w:rFonts w:eastAsia="Calibri"/>
          <w:sz w:val="27"/>
          <w:szCs w:val="27"/>
          <w:lang w:eastAsia="en-US"/>
        </w:rPr>
        <w:t>м</w:t>
      </w:r>
      <w:r w:rsidRPr="001A7F27">
        <w:rPr>
          <w:rFonts w:eastAsia="Calibri"/>
          <w:sz w:val="27"/>
          <w:szCs w:val="27"/>
          <w:lang w:eastAsia="en-US"/>
        </w:rPr>
        <w:t xml:space="preserve"> административную ответственность</w:t>
      </w:r>
      <w:r w:rsidRPr="001A7F27" w:rsidR="001A7F27">
        <w:rPr>
          <w:rFonts w:eastAsia="Calibri"/>
          <w:sz w:val="27"/>
          <w:szCs w:val="27"/>
          <w:lang w:eastAsia="en-US"/>
        </w:rPr>
        <w:t xml:space="preserve"> является повторное совершение однородного правонарушения</w:t>
      </w:r>
      <w:r w:rsidRPr="001A7F27">
        <w:rPr>
          <w:rFonts w:eastAsia="Calibri"/>
          <w:sz w:val="27"/>
          <w:szCs w:val="27"/>
          <w:lang w:eastAsia="en-US"/>
        </w:rPr>
        <w:t>,</w:t>
      </w:r>
      <w:r w:rsidRPr="001A7F27" w:rsidR="001A7F27">
        <w:rPr>
          <w:rFonts w:eastAsia="Calibri"/>
          <w:sz w:val="27"/>
          <w:szCs w:val="27"/>
          <w:lang w:eastAsia="en-US"/>
        </w:rPr>
        <w:t xml:space="preserve"> что подтверждается представленной копией постановления</w:t>
      </w:r>
      <w:r w:rsidRPr="001A7F27">
        <w:rPr>
          <w:rFonts w:eastAsia="Calibri"/>
          <w:sz w:val="27"/>
          <w:szCs w:val="27"/>
          <w:lang w:eastAsia="en-US"/>
        </w:rPr>
        <w:t xml:space="preserve">. 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Учитывая характер и степень общественной опасности совершенного правонарушения, личность </w:t>
      </w:r>
      <w:r w:rsidRPr="001A7F27" w:rsidR="00D57B94">
        <w:rPr>
          <w:rFonts w:eastAsia="Calibri"/>
          <w:sz w:val="27"/>
          <w:szCs w:val="27"/>
          <w:lang w:eastAsia="en-US"/>
        </w:rPr>
        <w:t>Гавы Н.П.</w:t>
      </w:r>
      <w:r w:rsidRPr="001A7F27">
        <w:rPr>
          <w:rFonts w:eastAsia="Calibri"/>
          <w:sz w:val="27"/>
          <w:szCs w:val="27"/>
          <w:lang w:eastAsia="en-US"/>
        </w:rPr>
        <w:t xml:space="preserve">, его имущественное положение, отсутствие смягчающих и </w:t>
      </w:r>
      <w:r w:rsidRPr="001A7F27" w:rsidR="001A7F27">
        <w:rPr>
          <w:rFonts w:eastAsia="Calibri"/>
          <w:sz w:val="27"/>
          <w:szCs w:val="27"/>
          <w:lang w:eastAsia="en-US"/>
        </w:rPr>
        <w:t xml:space="preserve">наличие </w:t>
      </w:r>
      <w:r w:rsidRPr="001A7F27">
        <w:rPr>
          <w:rFonts w:eastAsia="Calibri"/>
          <w:sz w:val="27"/>
          <w:szCs w:val="27"/>
          <w:lang w:eastAsia="en-US"/>
        </w:rPr>
        <w:t>отягчающих административную ответственность обст</w:t>
      </w:r>
      <w:r w:rsidRPr="001A7F27">
        <w:rPr>
          <w:rFonts w:eastAsia="Calibri"/>
          <w:sz w:val="27"/>
          <w:szCs w:val="27"/>
          <w:lang w:eastAsia="en-US"/>
        </w:rPr>
        <w:t xml:space="preserve">оятельств, мировой судья приходит к выводу о возможности и целесообразности назначения </w:t>
      </w:r>
      <w:r w:rsidRPr="001A7F27" w:rsidR="00D57B94">
        <w:rPr>
          <w:rFonts w:eastAsia="Calibri"/>
          <w:sz w:val="27"/>
          <w:szCs w:val="27"/>
          <w:lang w:eastAsia="en-US"/>
        </w:rPr>
        <w:t>Гаве Н.П.</w:t>
      </w:r>
      <w:r w:rsidRPr="001A7F27">
        <w:rPr>
          <w:rFonts w:eastAsia="Calibri"/>
          <w:sz w:val="27"/>
          <w:szCs w:val="27"/>
          <w:lang w:eastAsia="en-US"/>
        </w:rPr>
        <w:t xml:space="preserve"> наказания в виде административного штрафа. </w:t>
      </w:r>
    </w:p>
    <w:p w:rsidR="00D57B94" w:rsidRPr="001A7F27" w:rsidP="001A7F27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На основании изложенного, руководствуясь ст. 29.10 Кодекса Российской Федерации об административных правонарушениях</w:t>
      </w:r>
      <w:r w:rsidRPr="001A7F27">
        <w:rPr>
          <w:rFonts w:eastAsia="Calibri"/>
          <w:sz w:val="27"/>
          <w:szCs w:val="27"/>
          <w:lang w:eastAsia="en-US"/>
        </w:rPr>
        <w:t>, мировой судья</w:t>
      </w:r>
    </w:p>
    <w:p w:rsidR="001A7F27" w:rsidP="005955DB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1A7F27" w:rsidP="005955DB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1A7F27" w:rsidP="005955DB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1A7F27" w:rsidP="005955DB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083840" w:rsidRPr="001A7F27" w:rsidP="005955DB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1A7F27">
        <w:rPr>
          <w:rFonts w:eastAsia="Calibri"/>
          <w:b/>
          <w:sz w:val="27"/>
          <w:szCs w:val="27"/>
          <w:lang w:eastAsia="en-US"/>
        </w:rPr>
        <w:t>ПОСТАНОВИЛ: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Признать </w:t>
      </w:r>
      <w:r w:rsidRPr="001A7F27" w:rsidR="00D57B94">
        <w:rPr>
          <w:rFonts w:eastAsia="Calibri"/>
          <w:sz w:val="27"/>
          <w:szCs w:val="27"/>
          <w:lang w:eastAsia="en-US"/>
        </w:rPr>
        <w:t xml:space="preserve">Гаву Николая Петровича </w:t>
      </w:r>
      <w:r w:rsidRPr="001A7F27">
        <w:rPr>
          <w:rFonts w:eastAsia="Calibri"/>
          <w:sz w:val="27"/>
          <w:szCs w:val="27"/>
          <w:lang w:eastAsia="en-US"/>
        </w:rPr>
        <w:t>виновным в совершении административного правонарушения, предусмотренного ч. 2 ст. 12.2 Кодекса Российской Федерации об административных правонарушениях, и назначить административное наказание</w:t>
      </w:r>
      <w:r w:rsidRPr="001A7F27">
        <w:rPr>
          <w:rFonts w:eastAsia="Calibri"/>
          <w:sz w:val="27"/>
          <w:szCs w:val="27"/>
          <w:lang w:eastAsia="en-US"/>
        </w:rPr>
        <w:t xml:space="preserve"> в виде административного штрафа в размере 5 000 (пять тысяч) рублей.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Административный штраф подлежит зачислению на счет получателя: 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УФК по Ханты-Мансийскому автономному округу – Югре (УМВД России по ХМАО-Югре);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ИНН 8601010390;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КПП 860101001;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Р/с: 0310064</w:t>
      </w:r>
      <w:r w:rsidRPr="001A7F27">
        <w:rPr>
          <w:rFonts w:eastAsia="Calibri"/>
          <w:sz w:val="27"/>
          <w:szCs w:val="27"/>
          <w:lang w:eastAsia="en-US"/>
        </w:rPr>
        <w:t>3000000018700;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Кор/сч: 40102810245370000007;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Банк получателя: РКЦ Ханты-Мансийск//УФК по Ханты-Мансийскому автономному округу-Югре г. Ханты-Мансийск;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КБК: 18811601123010001140;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БИК: 007162163;</w:t>
      </w:r>
    </w:p>
    <w:p w:rsidR="005955DB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ОКТМО: 718</w:t>
      </w:r>
      <w:r w:rsidRPr="001A7F27" w:rsidR="00D57B94">
        <w:rPr>
          <w:rFonts w:eastAsia="Calibri"/>
          <w:sz w:val="27"/>
          <w:szCs w:val="27"/>
          <w:lang w:eastAsia="en-US"/>
        </w:rPr>
        <w:t>85</w:t>
      </w:r>
      <w:r w:rsidRPr="001A7F27">
        <w:rPr>
          <w:rFonts w:eastAsia="Calibri"/>
          <w:sz w:val="27"/>
          <w:szCs w:val="27"/>
          <w:lang w:eastAsia="en-US"/>
        </w:rPr>
        <w:t>000;</w:t>
      </w:r>
    </w:p>
    <w:p w:rsidR="00083840" w:rsidRPr="001A7F27" w:rsidP="005955D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 xml:space="preserve">УИН: </w:t>
      </w:r>
      <w:r w:rsidR="00AD6E01">
        <w:rPr>
          <w:rFonts w:eastAsia="Calibri"/>
          <w:sz w:val="27"/>
          <w:szCs w:val="27"/>
          <w:lang w:eastAsia="en-US"/>
        </w:rPr>
        <w:t>----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Административный шт</w:t>
      </w:r>
      <w:r w:rsidRPr="001A7F27">
        <w:rPr>
          <w:rFonts w:eastAsia="Calibri"/>
          <w:sz w:val="27"/>
          <w:szCs w:val="27"/>
          <w:lang w:eastAsia="en-US"/>
        </w:rPr>
        <w:t xml:space="preserve">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Неуплата административного штрафа в указанны</w:t>
      </w:r>
      <w:r w:rsidRPr="001A7F27">
        <w:rPr>
          <w:rFonts w:eastAsia="Calibri"/>
          <w:sz w:val="27"/>
          <w:szCs w:val="27"/>
          <w:lang w:eastAsia="en-US"/>
        </w:rPr>
        <w:t>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</w:t>
      </w:r>
      <w:r w:rsidRPr="001A7F27">
        <w:rPr>
          <w:rFonts w:eastAsia="Calibri"/>
          <w:sz w:val="27"/>
          <w:szCs w:val="27"/>
          <w:lang w:eastAsia="en-US"/>
        </w:rPr>
        <w:t>тнадцати суток, либо обязательные работы на срок до пятидесяти часов.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</w:t>
      </w:r>
      <w:r w:rsidRPr="001A7F27">
        <w:rPr>
          <w:rFonts w:eastAsia="Calibri"/>
          <w:sz w:val="27"/>
          <w:szCs w:val="27"/>
          <w:lang w:eastAsia="en-US"/>
        </w:rPr>
        <w:t>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Постановление может быть обжаловано в течение десяти суток со дня вручения или по</w:t>
      </w:r>
      <w:r w:rsidRPr="001A7F27">
        <w:rPr>
          <w:rFonts w:eastAsia="Calibri"/>
          <w:sz w:val="27"/>
          <w:szCs w:val="27"/>
          <w:lang w:eastAsia="en-US"/>
        </w:rPr>
        <w:t>лучения копии постановления в Пыть-Яхский городской суд Ханты-Мансийского автономного округа-Югры.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83840" w:rsidRPr="001A7F27" w:rsidP="005955DB">
      <w:pPr>
        <w:jc w:val="both"/>
        <w:rPr>
          <w:rFonts w:eastAsia="Calibri"/>
          <w:sz w:val="27"/>
          <w:szCs w:val="27"/>
          <w:lang w:eastAsia="en-US"/>
        </w:rPr>
      </w:pPr>
      <w:r w:rsidRPr="001A7F27">
        <w:rPr>
          <w:rFonts w:eastAsia="Calibri"/>
          <w:sz w:val="27"/>
          <w:szCs w:val="27"/>
          <w:lang w:eastAsia="en-US"/>
        </w:rPr>
        <w:t>Мировой судья</w:t>
      </w:r>
      <w:r w:rsidRPr="001A7F27">
        <w:rPr>
          <w:rFonts w:eastAsia="Calibri"/>
          <w:sz w:val="27"/>
          <w:szCs w:val="27"/>
          <w:lang w:eastAsia="en-US"/>
        </w:rPr>
        <w:tab/>
      </w:r>
      <w:r w:rsidRPr="001A7F27">
        <w:rPr>
          <w:rFonts w:eastAsia="Calibri"/>
          <w:sz w:val="27"/>
          <w:szCs w:val="27"/>
          <w:lang w:eastAsia="en-US"/>
        </w:rPr>
        <w:tab/>
      </w:r>
      <w:r w:rsidRPr="001A7F27">
        <w:rPr>
          <w:rFonts w:eastAsia="Calibri"/>
          <w:sz w:val="27"/>
          <w:szCs w:val="27"/>
          <w:lang w:eastAsia="en-US"/>
        </w:rPr>
        <w:tab/>
      </w:r>
      <w:r w:rsidRPr="001A7F27">
        <w:rPr>
          <w:rFonts w:eastAsia="Calibri"/>
          <w:sz w:val="27"/>
          <w:szCs w:val="27"/>
          <w:lang w:eastAsia="en-US"/>
        </w:rPr>
        <w:tab/>
      </w:r>
      <w:r w:rsidRPr="001A7F27">
        <w:rPr>
          <w:rFonts w:eastAsia="Calibri"/>
          <w:sz w:val="27"/>
          <w:szCs w:val="27"/>
          <w:lang w:eastAsia="en-US"/>
        </w:rPr>
        <w:tab/>
      </w:r>
      <w:r w:rsidRPr="001A7F27" w:rsidR="005955DB">
        <w:rPr>
          <w:rFonts w:eastAsia="Calibri"/>
          <w:sz w:val="27"/>
          <w:szCs w:val="27"/>
          <w:lang w:eastAsia="en-US"/>
        </w:rPr>
        <w:t xml:space="preserve">  </w:t>
      </w:r>
      <w:r w:rsidR="00AD6E01">
        <w:rPr>
          <w:rFonts w:eastAsia="Calibri"/>
          <w:sz w:val="27"/>
          <w:szCs w:val="27"/>
          <w:lang w:eastAsia="en-US"/>
        </w:rPr>
        <w:t xml:space="preserve">                </w:t>
      </w:r>
      <w:r w:rsidRPr="001A7F27" w:rsidR="005955DB">
        <w:rPr>
          <w:rFonts w:eastAsia="Calibri"/>
          <w:sz w:val="27"/>
          <w:szCs w:val="27"/>
          <w:lang w:eastAsia="en-US"/>
        </w:rPr>
        <w:t xml:space="preserve">     </w:t>
      </w:r>
      <w:r w:rsidRPr="001A7F27">
        <w:rPr>
          <w:rFonts w:eastAsia="Calibri"/>
          <w:sz w:val="27"/>
          <w:szCs w:val="27"/>
          <w:lang w:eastAsia="en-US"/>
        </w:rPr>
        <w:t xml:space="preserve">       </w:t>
      </w:r>
      <w:r w:rsidR="001A7F27">
        <w:rPr>
          <w:rFonts w:eastAsia="Calibri"/>
          <w:sz w:val="27"/>
          <w:szCs w:val="27"/>
          <w:lang w:eastAsia="en-US"/>
        </w:rPr>
        <w:t xml:space="preserve"> </w:t>
      </w:r>
      <w:r w:rsidRPr="001A7F27">
        <w:rPr>
          <w:rFonts w:eastAsia="Calibri"/>
          <w:sz w:val="27"/>
          <w:szCs w:val="27"/>
          <w:lang w:eastAsia="en-US"/>
        </w:rPr>
        <w:t xml:space="preserve">  Е.И. Костарева</w:t>
      </w:r>
    </w:p>
    <w:p w:rsidR="00083840" w:rsidRPr="001A7F27" w:rsidP="0008384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83840" w:rsidRPr="001A7F27" w:rsidP="005955DB">
      <w:pPr>
        <w:jc w:val="both"/>
        <w:rPr>
          <w:rFonts w:eastAsia="Calibri"/>
          <w:sz w:val="27"/>
          <w:szCs w:val="27"/>
          <w:lang w:eastAsia="en-US"/>
        </w:rPr>
      </w:pPr>
    </w:p>
    <w:sectPr w:rsidSect="00C13D17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2364433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0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E75AC9">
      <w:t>24</w:t>
    </w:r>
    <w:r w:rsidRPr="00437ADA">
      <w:t>-01-202</w:t>
    </w:r>
    <w:r w:rsidR="00244CFA">
      <w:t>4</w:t>
    </w:r>
    <w:r w:rsidRPr="00437ADA">
      <w:t>-0</w:t>
    </w:r>
    <w:r w:rsidR="00244CFA">
      <w:t>0</w:t>
    </w:r>
    <w:r w:rsidR="00E75AC9">
      <w:t>3206</w:t>
    </w:r>
    <w:r w:rsidRPr="00437ADA">
      <w:t>-</w:t>
    </w:r>
    <w:r w:rsidR="00E75AC9"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1ED6"/>
    <w:rsid w:val="0006214C"/>
    <w:rsid w:val="000635E1"/>
    <w:rsid w:val="00066089"/>
    <w:rsid w:val="00074459"/>
    <w:rsid w:val="0007643D"/>
    <w:rsid w:val="00082BB2"/>
    <w:rsid w:val="00083840"/>
    <w:rsid w:val="000850F9"/>
    <w:rsid w:val="000850FB"/>
    <w:rsid w:val="000865F4"/>
    <w:rsid w:val="0009103F"/>
    <w:rsid w:val="00092D41"/>
    <w:rsid w:val="000970A1"/>
    <w:rsid w:val="000A0024"/>
    <w:rsid w:val="000A0B5A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275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8AA"/>
    <w:rsid w:val="00136A1B"/>
    <w:rsid w:val="00141DE5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A7F27"/>
    <w:rsid w:val="001B03D8"/>
    <w:rsid w:val="001B10A8"/>
    <w:rsid w:val="001B6745"/>
    <w:rsid w:val="001C0E8D"/>
    <w:rsid w:val="001C2B36"/>
    <w:rsid w:val="001C38C2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4CFA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E6F29"/>
    <w:rsid w:val="002F2CCE"/>
    <w:rsid w:val="002F2F16"/>
    <w:rsid w:val="002F407B"/>
    <w:rsid w:val="00300387"/>
    <w:rsid w:val="00300D27"/>
    <w:rsid w:val="00301E2E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B37"/>
    <w:rsid w:val="004374F6"/>
    <w:rsid w:val="00437ADA"/>
    <w:rsid w:val="00440F40"/>
    <w:rsid w:val="00441E87"/>
    <w:rsid w:val="0044314A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4F60E0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2A31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55DB"/>
    <w:rsid w:val="00597FC7"/>
    <w:rsid w:val="005A0A6C"/>
    <w:rsid w:val="005A389C"/>
    <w:rsid w:val="005A527B"/>
    <w:rsid w:val="005B1162"/>
    <w:rsid w:val="005B17EA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522C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2FF"/>
    <w:rsid w:val="00655A03"/>
    <w:rsid w:val="00656612"/>
    <w:rsid w:val="00661405"/>
    <w:rsid w:val="00662CC0"/>
    <w:rsid w:val="0066395F"/>
    <w:rsid w:val="00664CEF"/>
    <w:rsid w:val="00667B05"/>
    <w:rsid w:val="00671D03"/>
    <w:rsid w:val="00672515"/>
    <w:rsid w:val="00674AFC"/>
    <w:rsid w:val="00681BBB"/>
    <w:rsid w:val="0068737B"/>
    <w:rsid w:val="0068764F"/>
    <w:rsid w:val="006900A7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6D4D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14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1FC3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0EF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53B6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6B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300F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D6E01"/>
    <w:rsid w:val="00AE7920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1C4D"/>
    <w:rsid w:val="00B523C2"/>
    <w:rsid w:val="00B52EFE"/>
    <w:rsid w:val="00B534CF"/>
    <w:rsid w:val="00B540A0"/>
    <w:rsid w:val="00B55256"/>
    <w:rsid w:val="00B572FE"/>
    <w:rsid w:val="00B60920"/>
    <w:rsid w:val="00B634BD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30F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3D17"/>
    <w:rsid w:val="00C17913"/>
    <w:rsid w:val="00C22DC1"/>
    <w:rsid w:val="00C25FA9"/>
    <w:rsid w:val="00C2654C"/>
    <w:rsid w:val="00C2674C"/>
    <w:rsid w:val="00C3020A"/>
    <w:rsid w:val="00C40F94"/>
    <w:rsid w:val="00C4131F"/>
    <w:rsid w:val="00C440F9"/>
    <w:rsid w:val="00C4615E"/>
    <w:rsid w:val="00C505ED"/>
    <w:rsid w:val="00C51F8A"/>
    <w:rsid w:val="00C52F82"/>
    <w:rsid w:val="00C52FBE"/>
    <w:rsid w:val="00C541AD"/>
    <w:rsid w:val="00C61276"/>
    <w:rsid w:val="00C636A2"/>
    <w:rsid w:val="00C637E6"/>
    <w:rsid w:val="00C63E2E"/>
    <w:rsid w:val="00C66938"/>
    <w:rsid w:val="00C675DE"/>
    <w:rsid w:val="00C709C0"/>
    <w:rsid w:val="00C73D32"/>
    <w:rsid w:val="00C73E51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C489F"/>
    <w:rsid w:val="00CD6296"/>
    <w:rsid w:val="00CD7676"/>
    <w:rsid w:val="00CD7DF7"/>
    <w:rsid w:val="00CE39E8"/>
    <w:rsid w:val="00CF055E"/>
    <w:rsid w:val="00CF18C7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57B94"/>
    <w:rsid w:val="00D64EA8"/>
    <w:rsid w:val="00D655E9"/>
    <w:rsid w:val="00D66F23"/>
    <w:rsid w:val="00D7198D"/>
    <w:rsid w:val="00D74813"/>
    <w:rsid w:val="00D803BC"/>
    <w:rsid w:val="00D83275"/>
    <w:rsid w:val="00D8376D"/>
    <w:rsid w:val="00D85C02"/>
    <w:rsid w:val="00D86F04"/>
    <w:rsid w:val="00D91CB8"/>
    <w:rsid w:val="00D92CC7"/>
    <w:rsid w:val="00D93BF3"/>
    <w:rsid w:val="00DA5A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D7983"/>
    <w:rsid w:val="00DE4DF3"/>
    <w:rsid w:val="00DF1E97"/>
    <w:rsid w:val="00DF3E62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75AC9"/>
    <w:rsid w:val="00E91DF1"/>
    <w:rsid w:val="00E922A6"/>
    <w:rsid w:val="00E92D46"/>
    <w:rsid w:val="00E93D33"/>
    <w:rsid w:val="00E94914"/>
    <w:rsid w:val="00EA2442"/>
    <w:rsid w:val="00EA49CC"/>
    <w:rsid w:val="00EA500E"/>
    <w:rsid w:val="00EB0B88"/>
    <w:rsid w:val="00EB145E"/>
    <w:rsid w:val="00EB21B0"/>
    <w:rsid w:val="00EB2BF3"/>
    <w:rsid w:val="00EB3082"/>
    <w:rsid w:val="00EB4CB9"/>
    <w:rsid w:val="00EB5F9C"/>
    <w:rsid w:val="00EB6551"/>
    <w:rsid w:val="00EC0321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CD1"/>
    <w:rsid w:val="00F02D68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4701"/>
    <w:rsid w:val="00FA58F0"/>
    <w:rsid w:val="00FA6C13"/>
    <w:rsid w:val="00FB00E5"/>
    <w:rsid w:val="00FB1432"/>
    <w:rsid w:val="00FB1A54"/>
    <w:rsid w:val="00FB1D4C"/>
    <w:rsid w:val="00FB319C"/>
    <w:rsid w:val="00FC255C"/>
    <w:rsid w:val="00FC3BA9"/>
    <w:rsid w:val="00FD6290"/>
    <w:rsid w:val="00FD6C41"/>
    <w:rsid w:val="00FE22B2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  <w:style w:type="paragraph" w:styleId="BodyText">
    <w:name w:val="Body Text"/>
    <w:basedOn w:val="Normal"/>
    <w:link w:val="a3"/>
    <w:rsid w:val="00FA4701"/>
    <w:pPr>
      <w:jc w:val="both"/>
    </w:pPr>
    <w:rPr>
      <w:b/>
      <w:bCs/>
      <w:lang w:val="x-none" w:eastAsia="x-none"/>
    </w:rPr>
  </w:style>
  <w:style w:type="character" w:customStyle="1" w:styleId="a3">
    <w:name w:val="Основной текст Знак"/>
    <w:basedOn w:val="DefaultParagraphFont"/>
    <w:link w:val="BodyText"/>
    <w:rsid w:val="00FA4701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24E7-507C-439C-9604-FDD9DE89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